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2410" w14:textId="77777777" w:rsidR="00907A96" w:rsidRDefault="00F416FA">
      <w:pPr>
        <w:spacing w:after="0" w:line="259" w:lineRule="auto"/>
        <w:ind w:left="49" w:firstLine="0"/>
      </w:pPr>
      <w:r>
        <w:rPr>
          <w:sz w:val="56"/>
        </w:rPr>
        <w:t>Discerning Disciples</w:t>
      </w:r>
    </w:p>
    <w:p w14:paraId="28334A4A" w14:textId="77777777" w:rsidR="00907A96" w:rsidRDefault="00F416FA">
      <w:pPr>
        <w:spacing w:after="410" w:line="259" w:lineRule="auto"/>
        <w:ind w:left="7" w:right="-14" w:firstLine="0"/>
      </w:pPr>
      <w:r>
        <w:rPr>
          <w:noProof/>
        </w:rPr>
        <w:drawing>
          <wp:inline distT="0" distB="0" distL="0" distR="0" wp14:anchorId="7A2DA9A3" wp14:editId="44D1CAB3">
            <wp:extent cx="6442780" cy="2963375"/>
            <wp:effectExtent l="0" t="0" r="0" b="0"/>
            <wp:docPr id="5829" name="Picture 5829"/>
            <wp:cNvGraphicFramePr/>
            <a:graphic xmlns:a="http://schemas.openxmlformats.org/drawingml/2006/main">
              <a:graphicData uri="http://schemas.openxmlformats.org/drawingml/2006/picture">
                <pic:pic xmlns:pic="http://schemas.openxmlformats.org/drawingml/2006/picture">
                  <pic:nvPicPr>
                    <pic:cNvPr id="5829" name="Picture 5829"/>
                    <pic:cNvPicPr/>
                  </pic:nvPicPr>
                  <pic:blipFill>
                    <a:blip r:embed="rId4"/>
                    <a:stretch>
                      <a:fillRect/>
                    </a:stretch>
                  </pic:blipFill>
                  <pic:spPr>
                    <a:xfrm>
                      <a:off x="0" y="0"/>
                      <a:ext cx="6442780" cy="2963375"/>
                    </a:xfrm>
                    <a:prstGeom prst="rect">
                      <a:avLst/>
                    </a:prstGeom>
                  </pic:spPr>
                </pic:pic>
              </a:graphicData>
            </a:graphic>
          </wp:inline>
        </w:drawing>
      </w:r>
    </w:p>
    <w:p w14:paraId="52B5AF81" w14:textId="77777777" w:rsidR="00907A96" w:rsidRDefault="00F416FA">
      <w:pPr>
        <w:spacing w:after="331"/>
      </w:pPr>
      <w:r>
        <w:t>Discerning Disciples is the religious education curriculum for Catholic primary schools in the Archdiocese of Birmingham. It has been developed in full accordance with the Religious Education Directory (RED), the curriculum directory issued by the Catholic Bishops' Conference of England and Wales which sets out what pupils in Catholic schools should know, understand, and be able to do in religious education.</w:t>
      </w:r>
    </w:p>
    <w:p w14:paraId="1F1AD1AA" w14:textId="77777777" w:rsidR="00907A96" w:rsidRDefault="00F416FA">
      <w:pPr>
        <w:spacing w:after="373"/>
      </w:pPr>
      <w:r>
        <w:rPr>
          <w:noProof/>
        </w:rPr>
        <w:drawing>
          <wp:anchor distT="0" distB="0" distL="114300" distR="114300" simplePos="0" relativeHeight="251658240" behindDoc="0" locked="0" layoutInCell="1" allowOverlap="0" wp14:anchorId="3F5A11DD" wp14:editId="7D6C2725">
            <wp:simplePos x="0" y="0"/>
            <wp:positionH relativeFrom="column">
              <wp:posOffset>4416</wp:posOffset>
            </wp:positionH>
            <wp:positionV relativeFrom="paragraph">
              <wp:posOffset>-136906</wp:posOffset>
            </wp:positionV>
            <wp:extent cx="57406" cy="534379"/>
            <wp:effectExtent l="0" t="0" r="0" b="0"/>
            <wp:wrapSquare wrapText="bothSides"/>
            <wp:docPr id="3807" name="Picture 3807"/>
            <wp:cNvGraphicFramePr/>
            <a:graphic xmlns:a="http://schemas.openxmlformats.org/drawingml/2006/main">
              <a:graphicData uri="http://schemas.openxmlformats.org/drawingml/2006/picture">
                <pic:pic xmlns:pic="http://schemas.openxmlformats.org/drawingml/2006/picture">
                  <pic:nvPicPr>
                    <pic:cNvPr id="3807" name="Picture 3807"/>
                    <pic:cNvPicPr/>
                  </pic:nvPicPr>
                  <pic:blipFill>
                    <a:blip r:embed="rId5"/>
                    <a:stretch>
                      <a:fillRect/>
                    </a:stretch>
                  </pic:blipFill>
                  <pic:spPr>
                    <a:xfrm>
                      <a:off x="0" y="0"/>
                      <a:ext cx="57406" cy="534379"/>
                    </a:xfrm>
                    <a:prstGeom prst="rect">
                      <a:avLst/>
                    </a:prstGeom>
                  </pic:spPr>
                </pic:pic>
              </a:graphicData>
            </a:graphic>
          </wp:anchor>
        </w:drawing>
      </w:r>
      <w:r>
        <w:t xml:space="preserve">The curriculum supports the shared mission of our diocesan family of schools: forming Christ-centred pilgrims of </w:t>
      </w:r>
      <w:r>
        <w:t>hope with kind hearts, questioning minds, a thirst for knowledge and a hunger for justice.</w:t>
      </w:r>
    </w:p>
    <w:p w14:paraId="62EA2C84" w14:textId="77777777" w:rsidR="00907A96" w:rsidRDefault="00F416FA">
      <w:r>
        <w:t>Discerning Disciples is organised into the six 'branches' of the RED, which align with the Catholic Church's liturgical</w:t>
      </w:r>
    </w:p>
    <w:p w14:paraId="4CBAA1EA" w14:textId="77777777" w:rsidR="00907A96" w:rsidRDefault="00F416FA">
      <w:pPr>
        <w:spacing w:after="254"/>
      </w:pPr>
      <w:r>
        <w:t>year:</w:t>
      </w:r>
    </w:p>
    <w:p w14:paraId="2EE25F4E" w14:textId="2150A643" w:rsidR="00907A96" w:rsidRDefault="00F416FA">
      <w:pPr>
        <w:spacing w:after="299" w:line="277" w:lineRule="auto"/>
      </w:pPr>
      <w:r>
        <w:rPr>
          <w:noProof/>
        </w:rPr>
        <w:drawing>
          <wp:anchor distT="0" distB="0" distL="114300" distR="114300" simplePos="0" relativeHeight="251659264" behindDoc="0" locked="0" layoutInCell="1" allowOverlap="0" wp14:anchorId="3926AACE" wp14:editId="1B737E20">
            <wp:simplePos x="0" y="0"/>
            <wp:positionH relativeFrom="column">
              <wp:posOffset>4416</wp:posOffset>
            </wp:positionH>
            <wp:positionV relativeFrom="paragraph">
              <wp:posOffset>-106782</wp:posOffset>
            </wp:positionV>
            <wp:extent cx="66238" cy="1086424"/>
            <wp:effectExtent l="0" t="0" r="0" b="0"/>
            <wp:wrapSquare wrapText="bothSides"/>
            <wp:docPr id="3805" name="Picture 3805"/>
            <wp:cNvGraphicFramePr/>
            <a:graphic xmlns:a="http://schemas.openxmlformats.org/drawingml/2006/main">
              <a:graphicData uri="http://schemas.openxmlformats.org/drawingml/2006/picture">
                <pic:pic xmlns:pic="http://schemas.openxmlformats.org/drawingml/2006/picture">
                  <pic:nvPicPr>
                    <pic:cNvPr id="3805" name="Picture 3805"/>
                    <pic:cNvPicPr/>
                  </pic:nvPicPr>
                  <pic:blipFill>
                    <a:blip r:embed="rId6"/>
                    <a:stretch>
                      <a:fillRect/>
                    </a:stretch>
                  </pic:blipFill>
                  <pic:spPr>
                    <a:xfrm>
                      <a:off x="0" y="0"/>
                      <a:ext cx="66238" cy="1086424"/>
                    </a:xfrm>
                    <a:prstGeom prst="rect">
                      <a:avLst/>
                    </a:prstGeom>
                  </pic:spPr>
                </pic:pic>
              </a:graphicData>
            </a:graphic>
          </wp:anchor>
        </w:drawing>
      </w:r>
      <w:r>
        <w:rPr>
          <w:noProof/>
        </w:rPr>
        <w:drawing>
          <wp:anchor distT="0" distB="0" distL="114300" distR="114300" simplePos="0" relativeHeight="251660288" behindDoc="0" locked="0" layoutInCell="1" allowOverlap="0" wp14:anchorId="38BA4A92" wp14:editId="5DCB9EAD">
            <wp:simplePos x="0" y="0"/>
            <wp:positionH relativeFrom="column">
              <wp:posOffset>3285421</wp:posOffset>
            </wp:positionH>
            <wp:positionV relativeFrom="paragraph">
              <wp:posOffset>-106782</wp:posOffset>
            </wp:positionV>
            <wp:extent cx="66239" cy="1086424"/>
            <wp:effectExtent l="0" t="0" r="0" b="0"/>
            <wp:wrapSquare wrapText="bothSides"/>
            <wp:docPr id="3804" name="Picture 3804"/>
            <wp:cNvGraphicFramePr/>
            <a:graphic xmlns:a="http://schemas.openxmlformats.org/drawingml/2006/main">
              <a:graphicData uri="http://schemas.openxmlformats.org/drawingml/2006/picture">
                <pic:pic xmlns:pic="http://schemas.openxmlformats.org/drawingml/2006/picture">
                  <pic:nvPicPr>
                    <pic:cNvPr id="3804" name="Picture 3804"/>
                    <pic:cNvPicPr/>
                  </pic:nvPicPr>
                  <pic:blipFill>
                    <a:blip r:embed="rId7"/>
                    <a:stretch>
                      <a:fillRect/>
                    </a:stretch>
                  </pic:blipFill>
                  <pic:spPr>
                    <a:xfrm>
                      <a:off x="0" y="0"/>
                      <a:ext cx="66239" cy="1086424"/>
                    </a:xfrm>
                    <a:prstGeom prst="rect">
                      <a:avLst/>
                    </a:prstGeom>
                  </pic:spPr>
                </pic:pic>
              </a:graphicData>
            </a:graphic>
          </wp:anchor>
        </w:drawing>
      </w:r>
      <w:r>
        <w:rPr>
          <w:sz w:val="20"/>
        </w:rPr>
        <w:t xml:space="preserve">Creation and </w:t>
      </w:r>
      <w:r w:rsidR="00F15668">
        <w:rPr>
          <w:sz w:val="20"/>
        </w:rPr>
        <w:t>Covenant Desert</w:t>
      </w:r>
      <w:r>
        <w:rPr>
          <w:sz w:val="20"/>
        </w:rPr>
        <w:t xml:space="preserve"> to Garden</w:t>
      </w:r>
    </w:p>
    <w:p w14:paraId="3D6F103F" w14:textId="2E0713E9" w:rsidR="00907A96" w:rsidRDefault="00F416FA">
      <w:pPr>
        <w:spacing w:after="299" w:line="277" w:lineRule="auto"/>
      </w:pPr>
      <w:r>
        <w:rPr>
          <w:sz w:val="20"/>
        </w:rPr>
        <w:t>Prophecy and Promise</w:t>
      </w:r>
      <w:r w:rsidR="00F15668">
        <w:rPr>
          <w:sz w:val="20"/>
        </w:rPr>
        <w:t xml:space="preserve"> </w:t>
      </w:r>
      <w:proofErr w:type="gramStart"/>
      <w:r>
        <w:rPr>
          <w:sz w:val="20"/>
        </w:rPr>
        <w:t>To</w:t>
      </w:r>
      <w:proofErr w:type="gramEnd"/>
      <w:r>
        <w:rPr>
          <w:sz w:val="20"/>
        </w:rPr>
        <w:t xml:space="preserve"> the Ends of the Earth</w:t>
      </w:r>
    </w:p>
    <w:p w14:paraId="68CF23B7" w14:textId="609394A1" w:rsidR="00907A96" w:rsidRDefault="00F416FA">
      <w:pPr>
        <w:spacing w:after="299" w:line="277" w:lineRule="auto"/>
      </w:pPr>
      <w:r>
        <w:rPr>
          <w:sz w:val="20"/>
        </w:rPr>
        <w:t>Galilee to Jerusalem</w:t>
      </w:r>
      <w:r w:rsidR="00F15668">
        <w:rPr>
          <w:sz w:val="20"/>
        </w:rPr>
        <w:t xml:space="preserve"> </w:t>
      </w:r>
      <w:r>
        <w:rPr>
          <w:sz w:val="20"/>
        </w:rPr>
        <w:t>Dialogue and Encounter</w:t>
      </w:r>
    </w:p>
    <w:p w14:paraId="6D9A13B8" w14:textId="77777777" w:rsidR="00907A96" w:rsidRDefault="00F416FA">
      <w:pPr>
        <w:spacing w:after="187"/>
      </w:pPr>
      <w:r>
        <w:t>Across these branches, pupils encounter Sacred Scripture, deepen their knowledge and understanding of Catholic faith and teaching, study prayer, liturgy, and the sacraments, and consider how faith is lived in the world. Through Dialogue and Encounter, they also learn about other faiths and religions, and develop the knowledge, understanding, and dispositions needed for respectful dialogue.</w:t>
      </w:r>
    </w:p>
    <w:p w14:paraId="4AF37DCB" w14:textId="77777777" w:rsidR="00907A96" w:rsidRDefault="00F416FA">
      <w:pPr>
        <w:spacing w:after="0" w:line="234" w:lineRule="auto"/>
        <w:ind w:left="7" w:hanging="7"/>
        <w:jc w:val="both"/>
      </w:pPr>
      <w:r>
        <w:t>At the heart of Discerning Disciples are the RED's three ways of knowing: understand, discern and respond. Pupils are therefore encouraged not simply to acquire religious knowledge, but to think deeply about what they learn, make connections, consider different perspectives and make thoughtful judgements. In doing so, religious education helps pupils to grow in knowledge, wisdom and understanding and to reflect on how what they learn might shape the way they live.</w:t>
      </w:r>
    </w:p>
    <w:sectPr w:rsidR="00907A96">
      <w:pgSz w:w="11906" w:h="16838"/>
      <w:pgMar w:top="1440" w:right="869" w:bottom="1440" w:left="8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A96"/>
    <w:rsid w:val="00370B1C"/>
    <w:rsid w:val="00907A96"/>
    <w:rsid w:val="00F15668"/>
    <w:rsid w:val="00F41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32DEE"/>
  <w15:docId w15:val="{0987614C-3EDC-4635-A875-F08CE0D4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 w:line="236" w:lineRule="auto"/>
      <w:ind w:left="17"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customXml" Target="../customXml/item2.xml"/><Relationship Id="rId5" Type="http://schemas.openxmlformats.org/officeDocument/2006/relationships/image" Target="media/image2.jpg"/><Relationship Id="rId10" Type="http://schemas.openxmlformats.org/officeDocument/2006/relationships/customXml" Target="../customXml/item1.xm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D4A2A5B575740B5C3CBF33FCD73E5" ma:contentTypeVersion="19" ma:contentTypeDescription="Create a new document." ma:contentTypeScope="" ma:versionID="79b0de5e1974b48394d394a62496a82b">
  <xsd:schema xmlns:xsd="http://www.w3.org/2001/XMLSchema" xmlns:xs="http://www.w3.org/2001/XMLSchema" xmlns:p="http://schemas.microsoft.com/office/2006/metadata/properties" xmlns:ns2="dda7cc05-58b1-48ea-a462-10b959a5babe" xmlns:ns3="5fb7e129-954a-4dc2-8eef-a0f6982f6c0e" targetNamespace="http://schemas.microsoft.com/office/2006/metadata/properties" ma:root="true" ma:fieldsID="319fc53106787c231708323e0efcaaa4" ns2:_="" ns3:_="">
    <xsd:import namespace="dda7cc05-58b1-48ea-a462-10b959a5babe"/>
    <xsd:import namespace="5fb7e129-954a-4dc2-8eef-a0f6982f6c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element ref="ns2:RSI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7cc05-58b1-48ea-a462-10b959a5b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f81ef50-5715-42cf-b41f-7943c3e64b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RSICT" ma:index="22" nillable="true" ma:displayName="RS ICT" ma:format="Dropdown" ma:list="UserInfo" ma:SharePointGroup="0" ma:internalName="RSI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b7e129-954a-4dc2-8eef-a0f6982f6c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d64e741-4822-4ea1-bfc0-f9aa4b78643b}" ma:internalName="TaxCatchAll" ma:showField="CatchAllData" ma:web="5fb7e129-954a-4dc2-8eef-a0f6982f6c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b7e129-954a-4dc2-8eef-a0f6982f6c0e" xsi:nil="true"/>
    <RSICT xmlns="dda7cc05-58b1-48ea-a462-10b959a5babe">
      <UserInfo>
        <DisplayName/>
        <AccountId xsi:nil="true"/>
        <AccountType/>
      </UserInfo>
    </RSICT>
    <lcf76f155ced4ddcb4097134ff3c332f xmlns="dda7cc05-58b1-48ea-a462-10b959a5ba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6E24A7-D554-4363-95F1-0F967B714FE1}"/>
</file>

<file path=customXml/itemProps2.xml><?xml version="1.0" encoding="utf-8"?>
<ds:datastoreItem xmlns:ds="http://schemas.openxmlformats.org/officeDocument/2006/customXml" ds:itemID="{B38DAEE6-9F46-4871-84A4-352CF11CA015}"/>
</file>

<file path=customXml/itemProps3.xml><?xml version="1.0" encoding="utf-8"?>
<ds:datastoreItem xmlns:ds="http://schemas.openxmlformats.org/officeDocument/2006/customXml" ds:itemID="{AE342AA1-222A-4A5D-9A96-78F94DBBC19C}"/>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1497</Characters>
  <Application>Microsoft Office Word</Application>
  <DocSecurity>4</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Screenshot 2026-09-18 at 10.29.59</dc:title>
  <dc:subject/>
  <dc:creator>Mrs R Girling (HSO)</dc:creator>
  <cp:keywords/>
  <cp:lastModifiedBy>Mrs R Girling (HSO)</cp:lastModifiedBy>
  <cp:revision>2</cp:revision>
  <dcterms:created xsi:type="dcterms:W3CDTF">2026-10-07T06:19:00Z</dcterms:created>
  <dcterms:modified xsi:type="dcterms:W3CDTF">2026-10-07T06:19:00Z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0x0101003DCD4A2A5B575740B5C3CBF33FCD73E5</vt:lpwstr>
  </property>
</Properties>
</file>